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F0" w:rsidRPr="00731BF0" w:rsidRDefault="00731BF0" w:rsidP="00731BF0">
      <w:pPr>
        <w:shd w:val="clear" w:color="auto" w:fill="FFFFFF"/>
        <w:spacing w:after="144" w:line="819" w:lineRule="atLeast"/>
        <w:textAlignment w:val="baseline"/>
        <w:outlineLvl w:val="0"/>
        <w:rPr>
          <w:rFonts w:ascii="Arial" w:eastAsia="Times New Roman" w:hAnsi="Arial" w:cs="Arial"/>
          <w:b/>
          <w:bCs/>
          <w:color w:val="9DA426"/>
          <w:kern w:val="36"/>
          <w:sz w:val="63"/>
          <w:szCs w:val="63"/>
          <w:lang w:eastAsia="ru-RU"/>
        </w:rPr>
      </w:pPr>
      <w:r w:rsidRPr="00731BF0">
        <w:rPr>
          <w:rFonts w:ascii="Arial" w:eastAsia="Times New Roman" w:hAnsi="Arial" w:cs="Arial"/>
          <w:b/>
          <w:bCs/>
          <w:color w:val="9DA426"/>
          <w:kern w:val="36"/>
          <w:sz w:val="63"/>
          <w:szCs w:val="63"/>
          <w:lang w:eastAsia="ru-RU"/>
        </w:rPr>
        <w:t>Информация о наличии оборудованных учебных кабинетов</w:t>
      </w:r>
    </w:p>
    <w:tbl>
      <w:tblPr>
        <w:tblW w:w="9778" w:type="dxa"/>
        <w:tblBorders>
          <w:top w:val="single" w:sz="6" w:space="0" w:color="9B9B9B"/>
          <w:left w:val="single" w:sz="6" w:space="0" w:color="9B9B9B"/>
          <w:bottom w:val="single" w:sz="6" w:space="0" w:color="9B9B9B"/>
          <w:right w:val="single" w:sz="6" w:space="0" w:color="9B9B9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3030"/>
        <w:gridCol w:w="4541"/>
      </w:tblGrid>
      <w:tr w:rsidR="00731BF0" w:rsidRPr="00731BF0" w:rsidTr="00731BF0">
        <w:trPr>
          <w:trHeight w:val="1183"/>
        </w:trPr>
        <w:tc>
          <w:tcPr>
            <w:tcW w:w="22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Адрес</w:t>
            </w:r>
          </w:p>
        </w:tc>
        <w:tc>
          <w:tcPr>
            <w:tcW w:w="303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оборудованных учебных кабинетов/объектов для проведения практических занятий</w:t>
            </w:r>
          </w:p>
        </w:tc>
        <w:tc>
          <w:tcPr>
            <w:tcW w:w="454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Оснащенность оборудованных учебных кабинетов/объектов для проведения практических занятий</w:t>
            </w:r>
          </w:p>
        </w:tc>
      </w:tr>
      <w:tr w:rsidR="00731BF0" w:rsidRPr="00731BF0" w:rsidTr="00731BF0">
        <w:trPr>
          <w:trHeight w:val="523"/>
        </w:trPr>
        <w:tc>
          <w:tcPr>
            <w:tcW w:w="22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4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</w:tr>
      <w:tr w:rsidR="00731BF0" w:rsidRPr="00731BF0" w:rsidTr="00731BF0">
        <w:trPr>
          <w:trHeight w:val="2698"/>
        </w:trPr>
        <w:tc>
          <w:tcPr>
            <w:tcW w:w="22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C1C9E" w:rsidRPr="00674AF8" w:rsidRDefault="00CC1C9E" w:rsidP="00CC1C9E">
            <w:pPr>
              <w:shd w:val="clear" w:color="auto" w:fill="FFFFFF"/>
              <w:spacing w:before="120" w:after="120" w:line="378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652507, Российская Федерация, Кемеровская область-Кузбасс, г. Ленинск-Кузнецкий проспект Кирова, дом 99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C1C9E" w:rsidRDefault="00CC1C9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 Лекционных аудиторий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30 посадочных мест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каждая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для проведения занятий лекционного типа, практических занятий, групповых и индивидуальных консультаций.</w:t>
            </w:r>
          </w:p>
        </w:tc>
        <w:tc>
          <w:tcPr>
            <w:tcW w:w="454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Кресла аудиторные –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240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Доска электронная –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Проектор -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Звуковые колонки –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комплект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ов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  <w:p w:rsidR="00674AF8" w:rsidRDefault="00674AF8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Компьютер-8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  <w:p w:rsidR="000371E3" w:rsidRPr="00731BF0" w:rsidRDefault="000371E3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Стол-120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</w:tc>
        <w:bookmarkStart w:id="0" w:name="_GoBack"/>
        <w:bookmarkEnd w:id="0"/>
      </w:tr>
      <w:tr w:rsidR="00731BF0" w:rsidRPr="00731BF0" w:rsidTr="00731BF0">
        <w:trPr>
          <w:trHeight w:val="2902"/>
        </w:trPr>
        <w:tc>
          <w:tcPr>
            <w:tcW w:w="22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CC1C9E" w:rsidP="00E1075E">
            <w:pPr>
              <w:shd w:val="clear" w:color="auto" w:fill="FFFFFF"/>
              <w:spacing w:before="120" w:after="120" w:line="378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652507, Российская Федерация, Кемеровская область-Кузбасс, г. Ленинск-Кузнецкий </w:t>
            </w:r>
            <w:r w:rsidR="00E1075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проспект Кирова, дом 99</w:t>
            </w:r>
          </w:p>
        </w:tc>
        <w:tc>
          <w:tcPr>
            <w:tcW w:w="303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CC1C9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2 Компьютерных класса</w:t>
            </w:r>
          </w:p>
          <w:p w:rsidR="00731BF0" w:rsidRPr="00E1075E" w:rsidRDefault="00731BF0" w:rsidP="00E1075E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проведения занятий семинарского типа, практических, групповых и индивидуа</w:t>
            </w:r>
            <w:r w:rsidR="00E1075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льных </w:t>
            </w:r>
            <w:r w:rsidR="00E1075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консультаций, аттестации.</w:t>
            </w:r>
          </w:p>
        </w:tc>
        <w:tc>
          <w:tcPr>
            <w:tcW w:w="454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Компьютеры –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Стол компьютерный -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P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Стул - </w:t>
            </w:r>
            <w:r w:rsid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шт.</w:t>
            </w:r>
          </w:p>
          <w:p w:rsidR="00731BF0" w:rsidRDefault="00731BF0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Шкаф - 2 шт.</w:t>
            </w:r>
          </w:p>
          <w:p w:rsidR="00674AF8" w:rsidRPr="00731BF0" w:rsidRDefault="00674AF8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Принтер-2 шт.</w:t>
            </w:r>
          </w:p>
        </w:tc>
      </w:tr>
      <w:tr w:rsidR="00E1075E" w:rsidRPr="00731BF0" w:rsidTr="00731BF0">
        <w:trPr>
          <w:trHeight w:val="2902"/>
        </w:trPr>
        <w:tc>
          <w:tcPr>
            <w:tcW w:w="22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E1075E" w:rsidRPr="00674AF8" w:rsidRDefault="00E1075E" w:rsidP="00E1075E">
            <w:pPr>
              <w:shd w:val="clear" w:color="auto" w:fill="FFFFFF"/>
              <w:spacing w:before="120" w:after="120" w:line="378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652507, Российская Федерация, Кемеровская область-Кузбасс, г. Ленинск-Кузнецкий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проспект Кирова, дом 99</w:t>
            </w:r>
          </w:p>
        </w:tc>
        <w:tc>
          <w:tcPr>
            <w:tcW w:w="303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10 лабораторий </w:t>
            </w:r>
          </w:p>
          <w:p w:rsidR="00FA32C8" w:rsidRDefault="00FA32C8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1B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проведения занятий лекционного типа, практических занятий, групповых и индивидуальных консультаций.</w:t>
            </w:r>
          </w:p>
        </w:tc>
        <w:tc>
          <w:tcPr>
            <w:tcW w:w="454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Ноутбук-2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Телевизор-2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Компьютер-18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Проектор-2шт</w:t>
            </w:r>
          </w:p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Стол-18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  <w:p w:rsidR="00E1075E" w:rsidRDefault="00E1075E" w:rsidP="00731BF0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Тренажер-7шт</w:t>
            </w:r>
          </w:p>
          <w:p w:rsidR="00FA32C8" w:rsidRPr="00731BF0" w:rsidRDefault="00FA32C8" w:rsidP="00FA32C8">
            <w:pPr>
              <w:spacing w:before="120" w:after="120" w:line="355" w:lineRule="atLeast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Стул-50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</w:tc>
      </w:tr>
    </w:tbl>
    <w:p w:rsidR="00731BF0" w:rsidRPr="00731BF0" w:rsidRDefault="00731BF0" w:rsidP="00731BF0">
      <w:pPr>
        <w:spacing w:before="120" w:line="378" w:lineRule="atLeast"/>
        <w:textAlignment w:val="baseline"/>
        <w:rPr>
          <w:rFonts w:ascii="Helvetica" w:eastAsia="Times New Roman" w:hAnsi="Helvetica" w:cs="Helvetica"/>
          <w:color w:val="505050"/>
          <w:sz w:val="27"/>
          <w:szCs w:val="27"/>
          <w:lang w:eastAsia="ru-RU"/>
        </w:rPr>
      </w:pPr>
      <w:r w:rsidRPr="00731BF0">
        <w:rPr>
          <w:rFonts w:ascii="Helvetica" w:eastAsia="Times New Roman" w:hAnsi="Helvetica" w:cs="Helvetica"/>
          <w:color w:val="505050"/>
          <w:sz w:val="27"/>
          <w:szCs w:val="27"/>
          <w:lang w:eastAsia="ru-RU"/>
        </w:rPr>
        <w:t>Вход в здание обучающей организации оборудован пандусом и "Кнопкой вызова персонала" для оказания помощи.</w:t>
      </w:r>
    </w:p>
    <w:p w:rsidR="00EF600E" w:rsidRDefault="00EF600E"/>
    <w:sectPr w:rsidR="00EF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1"/>
    <w:rsid w:val="000371E3"/>
    <w:rsid w:val="00674AF8"/>
    <w:rsid w:val="00731BF0"/>
    <w:rsid w:val="00A63811"/>
    <w:rsid w:val="00CC1C9E"/>
    <w:rsid w:val="00E1075E"/>
    <w:rsid w:val="00EF600E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ABDE"/>
  <w15:chartTrackingRefBased/>
  <w15:docId w15:val="{4F75EE4A-EA72-4452-87DD-4E51FC1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0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Коновальцева Оксана Викторовна \ Oksana Konovaltceva</dc:creator>
  <cp:keywords/>
  <dc:description/>
  <cp:lastModifiedBy>Коновальцева Оксана Викторовна \ Oksana Konovaltceva</cp:lastModifiedBy>
  <cp:revision>4</cp:revision>
  <dcterms:created xsi:type="dcterms:W3CDTF">2025-03-20T07:16:00Z</dcterms:created>
  <dcterms:modified xsi:type="dcterms:W3CDTF">2025-03-20T08:17:00Z</dcterms:modified>
</cp:coreProperties>
</file>